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247BB" w14:textId="77777777" w:rsidR="00D06F32" w:rsidRPr="00F34741" w:rsidRDefault="00D06F32" w:rsidP="00D06F32">
      <w:pPr>
        <w:pStyle w:val="Default"/>
        <w:jc w:val="both"/>
        <w:rPr>
          <w:rFonts w:ascii="Cambria" w:hAnsi="Cambria"/>
          <w:b/>
          <w:color w:val="auto"/>
          <w:sz w:val="28"/>
          <w:szCs w:val="28"/>
        </w:rPr>
      </w:pPr>
      <w:r w:rsidRPr="00F34741">
        <w:rPr>
          <w:rFonts w:ascii="Cambria" w:hAnsi="Cambria"/>
          <w:b/>
          <w:color w:val="auto"/>
          <w:sz w:val="28"/>
          <w:szCs w:val="28"/>
        </w:rPr>
        <w:t>TECHNINĖ SPECIFIKACIJA</w:t>
      </w:r>
    </w:p>
    <w:p w14:paraId="4226A6E0" w14:textId="77777777" w:rsidR="00D06F32" w:rsidRPr="00F34741" w:rsidRDefault="00D06F32" w:rsidP="00D06F32">
      <w:pPr>
        <w:pStyle w:val="Default"/>
        <w:jc w:val="both"/>
        <w:rPr>
          <w:rFonts w:ascii="Cambria" w:hAnsi="Cambria"/>
          <w:bCs/>
          <w:color w:val="auto"/>
        </w:rPr>
      </w:pPr>
    </w:p>
    <w:p w14:paraId="43086660" w14:textId="6CA78DFD" w:rsidR="00F62C41" w:rsidRPr="00F62C41" w:rsidRDefault="00F62C41" w:rsidP="00F62C41">
      <w:pPr>
        <w:jc w:val="both"/>
        <w:rPr>
          <w:rFonts w:ascii="Cambria" w:hAnsi="Cambria"/>
          <w:bCs/>
          <w:szCs w:val="24"/>
        </w:rPr>
      </w:pPr>
      <w:r w:rsidRPr="00F62C41">
        <w:rPr>
          <w:rFonts w:ascii="Cambria" w:hAnsi="Cambria"/>
          <w:bCs/>
          <w:szCs w:val="24"/>
        </w:rPr>
        <w:t xml:space="preserve">Pirkimo objektas – Kognityvinės strategijos taikymas kasdienių veiklų vykdyme, CO-OP(angl. </w:t>
      </w:r>
      <w:proofErr w:type="spellStart"/>
      <w:r w:rsidRPr="00F62C41">
        <w:rPr>
          <w:rFonts w:ascii="Cambria" w:hAnsi="Cambria"/>
          <w:bCs/>
          <w:i/>
          <w:iCs/>
          <w:szCs w:val="24"/>
        </w:rPr>
        <w:t>Cognitive</w:t>
      </w:r>
      <w:proofErr w:type="spellEnd"/>
      <w:r w:rsidRPr="00F62C41">
        <w:rPr>
          <w:rFonts w:ascii="Cambria" w:hAnsi="Cambria"/>
          <w:bCs/>
          <w:i/>
          <w:iCs/>
          <w:szCs w:val="24"/>
        </w:rPr>
        <w:t xml:space="preserve"> </w:t>
      </w:r>
      <w:proofErr w:type="spellStart"/>
      <w:r w:rsidRPr="00F62C41">
        <w:rPr>
          <w:rFonts w:ascii="Cambria" w:hAnsi="Cambria"/>
          <w:bCs/>
          <w:i/>
          <w:iCs/>
          <w:szCs w:val="24"/>
        </w:rPr>
        <w:t>Orientation</w:t>
      </w:r>
      <w:proofErr w:type="spellEnd"/>
      <w:r w:rsidRPr="00F62C41">
        <w:rPr>
          <w:rFonts w:ascii="Cambria" w:hAnsi="Cambria"/>
          <w:bCs/>
          <w:i/>
          <w:iCs/>
          <w:szCs w:val="24"/>
        </w:rPr>
        <w:t xml:space="preserve"> to </w:t>
      </w:r>
      <w:proofErr w:type="spellStart"/>
      <w:r w:rsidRPr="00F62C41">
        <w:rPr>
          <w:rFonts w:ascii="Cambria" w:hAnsi="Cambria"/>
          <w:bCs/>
          <w:i/>
          <w:iCs/>
          <w:szCs w:val="24"/>
        </w:rPr>
        <w:t>daily</w:t>
      </w:r>
      <w:proofErr w:type="spellEnd"/>
      <w:r w:rsidRPr="00F62C41">
        <w:rPr>
          <w:rFonts w:ascii="Cambria" w:hAnsi="Cambria"/>
          <w:bCs/>
          <w:i/>
          <w:iCs/>
          <w:szCs w:val="24"/>
        </w:rPr>
        <w:t xml:space="preserve"> </w:t>
      </w:r>
      <w:proofErr w:type="spellStart"/>
      <w:r w:rsidRPr="00F62C41">
        <w:rPr>
          <w:rFonts w:ascii="Cambria" w:hAnsi="Cambria"/>
          <w:bCs/>
          <w:i/>
          <w:iCs/>
          <w:szCs w:val="24"/>
        </w:rPr>
        <w:t>Occupational</w:t>
      </w:r>
      <w:proofErr w:type="spellEnd"/>
      <w:r w:rsidRPr="00F62C41">
        <w:rPr>
          <w:rFonts w:ascii="Cambria" w:hAnsi="Cambria"/>
          <w:bCs/>
          <w:i/>
          <w:iCs/>
          <w:szCs w:val="24"/>
        </w:rPr>
        <w:t xml:space="preserve"> </w:t>
      </w:r>
      <w:proofErr w:type="spellStart"/>
      <w:r w:rsidRPr="00F62C41">
        <w:rPr>
          <w:rFonts w:ascii="Cambria" w:hAnsi="Cambria"/>
          <w:bCs/>
          <w:i/>
          <w:iCs/>
          <w:szCs w:val="24"/>
        </w:rPr>
        <w:t>Performance</w:t>
      </w:r>
      <w:proofErr w:type="spellEnd"/>
      <w:r w:rsidRPr="00F62C41">
        <w:rPr>
          <w:rFonts w:ascii="Cambria" w:hAnsi="Cambria"/>
          <w:bCs/>
          <w:i/>
          <w:iCs/>
          <w:szCs w:val="24"/>
        </w:rPr>
        <w:t xml:space="preserve">; </w:t>
      </w:r>
      <w:r w:rsidRPr="00F62C41">
        <w:rPr>
          <w:rFonts w:ascii="Cambria" w:hAnsi="Cambria"/>
          <w:bCs/>
          <w:szCs w:val="24"/>
        </w:rPr>
        <w:t>toliau – CO-OP</w:t>
      </w:r>
      <w:r>
        <w:rPr>
          <w:rFonts w:ascii="Cambria" w:hAnsi="Cambria"/>
          <w:bCs/>
          <w:szCs w:val="24"/>
        </w:rPr>
        <w:t>)</w:t>
      </w:r>
      <w:r w:rsidRPr="00F62C41">
        <w:rPr>
          <w:rFonts w:ascii="Cambria" w:hAnsi="Cambria"/>
          <w:bCs/>
          <w:szCs w:val="24"/>
        </w:rPr>
        <w:t xml:space="preserve"> baziniai mokymai.</w:t>
      </w:r>
    </w:p>
    <w:p w14:paraId="340AF6ED" w14:textId="77777777" w:rsidR="00D06F32" w:rsidRPr="00F34741" w:rsidRDefault="00D06F32" w:rsidP="00D06F32">
      <w:pPr>
        <w:spacing w:after="0" w:line="240" w:lineRule="auto"/>
        <w:jc w:val="both"/>
        <w:rPr>
          <w:rFonts w:ascii="Times New Roman" w:eastAsia="Times New Roman" w:hAnsi="Times New Roman" w:cs="Times New Roman"/>
          <w:b/>
          <w:sz w:val="24"/>
          <w:szCs w:val="24"/>
        </w:rPr>
      </w:pPr>
      <w:r w:rsidRPr="00F34741">
        <w:rPr>
          <w:rFonts w:ascii="Times New Roman" w:eastAsia="Times New Roman" w:hAnsi="Times New Roman" w:cs="Times New Roman"/>
          <w:b/>
          <w:sz w:val="24"/>
          <w:szCs w:val="24"/>
        </w:rPr>
        <w:t>I. Reikalavimai CO-OP mokymų organizavimui specialistams</w:t>
      </w:r>
    </w:p>
    <w:p w14:paraId="23AFA529" w14:textId="77777777" w:rsidR="00D06F32" w:rsidRPr="00F34741" w:rsidRDefault="00D06F32" w:rsidP="00D06F32">
      <w:pPr>
        <w:pStyle w:val="NormalWeb"/>
        <w:numPr>
          <w:ilvl w:val="0"/>
          <w:numId w:val="7"/>
        </w:numPr>
        <w:tabs>
          <w:tab w:val="left" w:pos="720"/>
        </w:tabs>
        <w:spacing w:before="0" w:beforeAutospacing="0" w:after="0" w:afterAutospacing="0"/>
        <w:ind w:left="0" w:firstLine="360"/>
        <w:jc w:val="both"/>
        <w:rPr>
          <w:lang w:val="lt-LT"/>
        </w:rPr>
      </w:pPr>
      <w:r w:rsidRPr="00F34741">
        <w:rPr>
          <w:lang w:val="lt-LT"/>
        </w:rPr>
        <w:t xml:space="preserve">Tiekėjas turi suorganizuoti ir įgyvendinti tikslinius mokymus specialistams, skirtus efektyviam CO-OP intervencijos taikymui Vaikų raidos sutrikimų ankstyvosios reabilitacijos (toliau – VRSAR) veikloje. </w:t>
      </w:r>
    </w:p>
    <w:p w14:paraId="245FDF2D" w14:textId="77777777" w:rsidR="00D06F32" w:rsidRPr="00F34741" w:rsidRDefault="00D06F32" w:rsidP="00D06F32">
      <w:pPr>
        <w:pStyle w:val="NormalWeb"/>
        <w:numPr>
          <w:ilvl w:val="0"/>
          <w:numId w:val="7"/>
        </w:numPr>
        <w:tabs>
          <w:tab w:val="left" w:pos="720"/>
        </w:tabs>
        <w:spacing w:before="0" w:beforeAutospacing="0" w:after="0" w:afterAutospacing="0"/>
        <w:ind w:left="0" w:firstLine="360"/>
        <w:jc w:val="both"/>
        <w:rPr>
          <w:lang w:val="lt-LT"/>
        </w:rPr>
      </w:pPr>
      <w:r w:rsidRPr="00F34741">
        <w:rPr>
          <w:lang w:val="lt-LT"/>
        </w:rPr>
        <w:t>Tiekėjas privalo užtikrinti, kad</w:t>
      </w:r>
    </w:p>
    <w:p w14:paraId="0D018D8E" w14:textId="77777777" w:rsidR="00D06F32" w:rsidRPr="00F34741" w:rsidRDefault="00D06F32" w:rsidP="00D06F32">
      <w:pPr>
        <w:pStyle w:val="NormalWeb"/>
        <w:numPr>
          <w:ilvl w:val="1"/>
          <w:numId w:val="7"/>
        </w:numPr>
        <w:tabs>
          <w:tab w:val="left" w:pos="720"/>
        </w:tabs>
        <w:spacing w:before="0" w:beforeAutospacing="0" w:after="0" w:afterAutospacing="0"/>
        <w:ind w:hanging="270"/>
        <w:jc w:val="both"/>
        <w:rPr>
          <w:lang w:val="lt-LT"/>
        </w:rPr>
      </w:pPr>
      <w:r w:rsidRPr="00F34741">
        <w:rPr>
          <w:lang w:val="lt-LT"/>
        </w:rPr>
        <w:t>mokymus vestų tik ICAN CO-OP sertifikuoti instruktoriai</w:t>
      </w:r>
      <w:r>
        <w:rPr>
          <w:lang w:val="lt-LT"/>
        </w:rPr>
        <w:t xml:space="preserve">, o nuotolinė mokymų dalis </w:t>
      </w:r>
      <w:r w:rsidRPr="00F34741">
        <w:rPr>
          <w:lang w:val="lt-LT"/>
        </w:rPr>
        <w:t xml:space="preserve">būtų vykdomi oficialioje ICAN CO-OP platformoje pagal ICAN CO-OP nustatytą tvarką; </w:t>
      </w:r>
    </w:p>
    <w:p w14:paraId="0FA029A6" w14:textId="77777777" w:rsidR="00D06F32" w:rsidRPr="00F34741" w:rsidRDefault="00D06F32" w:rsidP="00D06F32">
      <w:pPr>
        <w:pStyle w:val="NormalWeb"/>
        <w:numPr>
          <w:ilvl w:val="1"/>
          <w:numId w:val="7"/>
        </w:numPr>
        <w:tabs>
          <w:tab w:val="left" w:pos="720"/>
        </w:tabs>
        <w:spacing w:before="0" w:beforeAutospacing="0" w:after="0" w:afterAutospacing="0"/>
        <w:ind w:hanging="270"/>
        <w:jc w:val="both"/>
        <w:rPr>
          <w:lang w:val="lt-LT"/>
        </w:rPr>
      </w:pPr>
      <w:r w:rsidRPr="00F34741">
        <w:rPr>
          <w:lang w:val="lt-LT"/>
        </w:rPr>
        <w:t>būtų laikomasi ICAN CO-OP nustatytos programos struktūros,  turinio ir vertinimo reikalavimų;</w:t>
      </w:r>
    </w:p>
    <w:p w14:paraId="0E6A8D77" w14:textId="77777777" w:rsidR="00D06F32" w:rsidRPr="00F34741" w:rsidRDefault="00D06F32" w:rsidP="00D06F32">
      <w:pPr>
        <w:pStyle w:val="NormalWeb"/>
        <w:numPr>
          <w:ilvl w:val="1"/>
          <w:numId w:val="7"/>
        </w:numPr>
        <w:tabs>
          <w:tab w:val="left" w:pos="720"/>
        </w:tabs>
        <w:spacing w:before="0" w:beforeAutospacing="0" w:after="0" w:afterAutospacing="0"/>
        <w:ind w:hanging="270"/>
        <w:jc w:val="both"/>
        <w:rPr>
          <w:lang w:val="lt-LT"/>
        </w:rPr>
      </w:pPr>
      <w:r w:rsidRPr="00F34741">
        <w:rPr>
          <w:lang w:val="lt-LT"/>
        </w:rPr>
        <w:t>visi dalyviai, kurie pagal ICAN CO-OP nustatytą tvarką laikomi baigusiais mokymus, gautų oficialius CO-OP mokymų sertifikatus.</w:t>
      </w:r>
    </w:p>
    <w:p w14:paraId="28C1BEA3" w14:textId="77777777" w:rsidR="00D06F32" w:rsidRPr="00F34741" w:rsidRDefault="00D06F32" w:rsidP="00D06F32">
      <w:pPr>
        <w:pStyle w:val="NormalWeb"/>
        <w:numPr>
          <w:ilvl w:val="0"/>
          <w:numId w:val="7"/>
        </w:numPr>
        <w:tabs>
          <w:tab w:val="left" w:pos="720"/>
        </w:tabs>
        <w:spacing w:before="0" w:beforeAutospacing="0" w:after="0" w:afterAutospacing="0"/>
        <w:jc w:val="both"/>
        <w:rPr>
          <w:lang w:val="lt-LT"/>
        </w:rPr>
      </w:pPr>
      <w:r w:rsidRPr="00F34741">
        <w:rPr>
          <w:lang w:val="lt-LT"/>
        </w:rPr>
        <w:t xml:space="preserve">Baziniai CO-OP </w:t>
      </w:r>
      <w:r>
        <w:rPr>
          <w:lang w:val="lt-LT"/>
        </w:rPr>
        <w:t xml:space="preserve">mokymai </w:t>
      </w:r>
      <w:r w:rsidRPr="00F34741">
        <w:rPr>
          <w:lang w:val="lt-LT"/>
        </w:rPr>
        <w:t xml:space="preserve">skirti </w:t>
      </w:r>
      <w:proofErr w:type="spellStart"/>
      <w:r w:rsidRPr="00F34741">
        <w:rPr>
          <w:lang w:val="lt-LT"/>
        </w:rPr>
        <w:t>ergoterapeutams</w:t>
      </w:r>
      <w:proofErr w:type="spellEnd"/>
      <w:r w:rsidRPr="00F34741">
        <w:rPr>
          <w:lang w:val="lt-LT"/>
        </w:rPr>
        <w:t xml:space="preserve">, dirbantiems VRSAR tarnybose. Pirkėjas pateiks įstaigų sąrašą su nurodytu kviečiamų dalyvių skaičiumi iš kiekvienos įstaigos ne vėliau kaip per 10 darbo dienų nuo sutarties pasirašymo. Tiekėjas, remdamasis Pirkėjo pateiktu sąrašu, turi organizuoti mokymus taip, kad būtų pakviesta </w:t>
      </w:r>
      <w:r>
        <w:rPr>
          <w:lang w:val="lt-LT"/>
        </w:rPr>
        <w:t xml:space="preserve">iki 42 </w:t>
      </w:r>
      <w:r w:rsidRPr="00F34741">
        <w:rPr>
          <w:lang w:val="lt-LT"/>
        </w:rPr>
        <w:t>dalyvių</w:t>
      </w:r>
      <w:r>
        <w:rPr>
          <w:lang w:val="lt-LT"/>
        </w:rPr>
        <w:t>.</w:t>
      </w:r>
    </w:p>
    <w:p w14:paraId="2BBB33BB" w14:textId="77777777" w:rsidR="00D06F32" w:rsidRPr="00F34741" w:rsidRDefault="00D06F32" w:rsidP="00D06F32">
      <w:pPr>
        <w:pStyle w:val="NormalWeb"/>
        <w:numPr>
          <w:ilvl w:val="0"/>
          <w:numId w:val="7"/>
        </w:numPr>
        <w:tabs>
          <w:tab w:val="left" w:pos="720"/>
        </w:tabs>
        <w:spacing w:before="0" w:beforeAutospacing="0" w:after="0" w:afterAutospacing="0"/>
        <w:jc w:val="both"/>
        <w:rPr>
          <w:lang w:val="lt-LT"/>
        </w:rPr>
      </w:pPr>
      <w:r w:rsidRPr="00F34741">
        <w:rPr>
          <w:lang w:val="lt-LT"/>
        </w:rPr>
        <w:t xml:space="preserve">Nesant tarnyboje </w:t>
      </w:r>
      <w:proofErr w:type="spellStart"/>
      <w:r w:rsidRPr="00F34741">
        <w:rPr>
          <w:lang w:val="lt-LT"/>
        </w:rPr>
        <w:t>ergoterapeuto</w:t>
      </w:r>
      <w:proofErr w:type="spellEnd"/>
      <w:r w:rsidRPr="00F34741">
        <w:rPr>
          <w:lang w:val="lt-LT"/>
        </w:rPr>
        <w:t>, į bazinius kursus gali būti deleguojami kiti specialistai, o sprendimą priima tarnybos vadovai, nurodydami, kokį kitą specialistą (kineziterapeutą, klinikinį logopedą, medicinos psichologą ar specialųjį pedagogą) deleguoja vietoje jo.</w:t>
      </w:r>
    </w:p>
    <w:p w14:paraId="47BC4F78" w14:textId="77777777" w:rsidR="00D06F32" w:rsidRPr="00F34741" w:rsidRDefault="00D06F32" w:rsidP="00D06F32">
      <w:pPr>
        <w:pStyle w:val="NormalWeb"/>
        <w:numPr>
          <w:ilvl w:val="0"/>
          <w:numId w:val="7"/>
        </w:numPr>
        <w:tabs>
          <w:tab w:val="left" w:pos="720"/>
        </w:tabs>
        <w:spacing w:before="0" w:beforeAutospacing="0" w:after="0" w:afterAutospacing="0"/>
        <w:jc w:val="both"/>
        <w:rPr>
          <w:lang w:val="lt-LT"/>
        </w:rPr>
      </w:pPr>
      <w:r w:rsidRPr="00F34741">
        <w:rPr>
          <w:lang w:val="lt-LT"/>
        </w:rPr>
        <w:t>Mokymai organizuojami grupėmis po 15–25 dalyvius. Turi būti  organizuojamos ne mažiau kaip 2 mokymų grupės baziniams kursams</w:t>
      </w:r>
      <w:r>
        <w:rPr>
          <w:lang w:val="lt-LT"/>
        </w:rPr>
        <w:t>.</w:t>
      </w:r>
    </w:p>
    <w:p w14:paraId="1E4193D3" w14:textId="77777777" w:rsidR="00D06F32" w:rsidRPr="00F34741" w:rsidRDefault="00D06F32" w:rsidP="00D06F32">
      <w:pPr>
        <w:pStyle w:val="NormalWeb"/>
        <w:numPr>
          <w:ilvl w:val="0"/>
          <w:numId w:val="7"/>
        </w:numPr>
        <w:tabs>
          <w:tab w:val="left" w:pos="720"/>
        </w:tabs>
        <w:spacing w:before="0" w:beforeAutospacing="0" w:after="0" w:afterAutospacing="0"/>
        <w:jc w:val="both"/>
        <w:rPr>
          <w:lang w:val="lt-LT"/>
        </w:rPr>
      </w:pPr>
      <w:r w:rsidRPr="00F34741">
        <w:rPr>
          <w:lang w:val="lt-LT"/>
        </w:rPr>
        <w:t>Ne vėliau kaip prieš 10 darbo dienų iki kiekvienos mokymų grupės pradžios Tiekėjas raštu informuoja Pirkėją apie planuojamas mokymų datas ir vietą.</w:t>
      </w:r>
    </w:p>
    <w:p w14:paraId="54D0C856" w14:textId="77777777" w:rsidR="00D06F32" w:rsidRPr="00F62C41" w:rsidRDefault="00D06F32" w:rsidP="00D06F32">
      <w:pPr>
        <w:pStyle w:val="ListParagraph"/>
        <w:numPr>
          <w:ilvl w:val="0"/>
          <w:numId w:val="7"/>
        </w:numPr>
        <w:tabs>
          <w:tab w:val="left" w:pos="720"/>
        </w:tabs>
        <w:spacing w:after="0" w:line="240" w:lineRule="auto"/>
        <w:ind w:left="0" w:firstLine="360"/>
        <w:jc w:val="both"/>
        <w:rPr>
          <w:rFonts w:ascii="Times New Roman" w:hAnsi="Times New Roman"/>
          <w:sz w:val="24"/>
          <w:szCs w:val="24"/>
        </w:rPr>
      </w:pPr>
      <w:r w:rsidRPr="00F34741">
        <w:rPr>
          <w:rFonts w:ascii="Times New Roman" w:hAnsi="Times New Roman"/>
          <w:sz w:val="24"/>
          <w:szCs w:val="24"/>
        </w:rPr>
        <w:t xml:space="preserve">Mokymų apimtis ir turinys turi visiškai atitikti oficialių ICAN CO-OP mokymų reikalavimus, </w:t>
      </w:r>
      <w:bookmarkStart w:id="0" w:name="_GoBack"/>
      <w:r w:rsidRPr="00F62C41">
        <w:rPr>
          <w:rFonts w:ascii="Times New Roman" w:hAnsi="Times New Roman"/>
          <w:sz w:val="24"/>
          <w:szCs w:val="24"/>
        </w:rPr>
        <w:t>užtikrinant, kad tiek trukmė, tiek turinys atitiktų originalią ICAN COOP programą.</w:t>
      </w:r>
    </w:p>
    <w:p w14:paraId="68A27E68" w14:textId="77777777" w:rsidR="00D06F32" w:rsidRPr="00F62C41" w:rsidRDefault="00D06F32" w:rsidP="00D06F32">
      <w:pPr>
        <w:pStyle w:val="ListParagraph"/>
        <w:numPr>
          <w:ilvl w:val="0"/>
          <w:numId w:val="7"/>
        </w:numPr>
        <w:tabs>
          <w:tab w:val="left" w:pos="720"/>
        </w:tabs>
        <w:spacing w:after="0" w:line="240" w:lineRule="auto"/>
        <w:jc w:val="both"/>
        <w:rPr>
          <w:rFonts w:ascii="Times New Roman" w:hAnsi="Times New Roman"/>
          <w:sz w:val="24"/>
          <w:szCs w:val="24"/>
        </w:rPr>
      </w:pPr>
      <w:r w:rsidRPr="00F62C41">
        <w:rPr>
          <w:rFonts w:ascii="Times New Roman" w:hAnsi="Times New Roman"/>
          <w:sz w:val="24"/>
          <w:szCs w:val="24"/>
        </w:rPr>
        <w:t xml:space="preserve">Mokymų trukmė: 24 val. tiesioginio kontakto ir 20 val. savarankiško darbo. </w:t>
      </w:r>
    </w:p>
    <w:p w14:paraId="3CD83C97" w14:textId="77777777" w:rsidR="00D06F32" w:rsidRPr="00F62C41" w:rsidRDefault="00D06F32" w:rsidP="00D06F32">
      <w:pPr>
        <w:pStyle w:val="ListParagraph"/>
        <w:numPr>
          <w:ilvl w:val="0"/>
          <w:numId w:val="7"/>
        </w:numPr>
        <w:tabs>
          <w:tab w:val="left" w:pos="720"/>
        </w:tabs>
        <w:spacing w:after="0" w:line="240" w:lineRule="auto"/>
        <w:jc w:val="both"/>
        <w:rPr>
          <w:rFonts w:ascii="Times New Roman" w:hAnsi="Times New Roman"/>
          <w:sz w:val="24"/>
          <w:szCs w:val="24"/>
        </w:rPr>
      </w:pPr>
      <w:r w:rsidRPr="00F62C41">
        <w:rPr>
          <w:rFonts w:ascii="Times New Roman" w:hAnsi="Times New Roman"/>
          <w:sz w:val="24"/>
          <w:szCs w:val="24"/>
        </w:rPr>
        <w:t xml:space="preserve">Mokymų turinys: </w:t>
      </w:r>
    </w:p>
    <w:p w14:paraId="4E993A68" w14:textId="77777777" w:rsidR="00D06F32" w:rsidRPr="00F62C41" w:rsidRDefault="00D06F32" w:rsidP="00D06F32">
      <w:pPr>
        <w:pStyle w:val="ListParagraph"/>
        <w:numPr>
          <w:ilvl w:val="0"/>
          <w:numId w:val="9"/>
        </w:numPr>
        <w:tabs>
          <w:tab w:val="left" w:pos="720"/>
        </w:tabs>
        <w:spacing w:after="0" w:line="240" w:lineRule="auto"/>
        <w:ind w:hanging="450"/>
        <w:jc w:val="both"/>
        <w:rPr>
          <w:rFonts w:ascii="Times New Roman" w:hAnsi="Times New Roman"/>
          <w:sz w:val="24"/>
          <w:szCs w:val="24"/>
        </w:rPr>
      </w:pPr>
      <w:r w:rsidRPr="00F62C41">
        <w:rPr>
          <w:rFonts w:ascii="Times New Roman" w:hAnsi="Times New Roman"/>
          <w:sz w:val="24"/>
          <w:szCs w:val="24"/>
        </w:rPr>
        <w:t>CO-OP teorinis pagrindas ir metodikos principai;</w:t>
      </w:r>
    </w:p>
    <w:p w14:paraId="6762818B" w14:textId="77777777" w:rsidR="00D06F32" w:rsidRPr="00F62C41" w:rsidRDefault="00D06F32" w:rsidP="00D06F32">
      <w:pPr>
        <w:pStyle w:val="ListParagraph"/>
        <w:numPr>
          <w:ilvl w:val="0"/>
          <w:numId w:val="9"/>
        </w:numPr>
        <w:tabs>
          <w:tab w:val="left" w:pos="720"/>
        </w:tabs>
        <w:spacing w:after="0" w:line="240" w:lineRule="auto"/>
        <w:ind w:hanging="450"/>
        <w:jc w:val="both"/>
        <w:rPr>
          <w:rFonts w:ascii="Times New Roman" w:hAnsi="Times New Roman"/>
          <w:sz w:val="24"/>
          <w:szCs w:val="24"/>
        </w:rPr>
      </w:pPr>
      <w:r w:rsidRPr="00F62C41">
        <w:rPr>
          <w:rFonts w:ascii="Times New Roman" w:hAnsi="Times New Roman"/>
          <w:sz w:val="24"/>
          <w:szCs w:val="24"/>
        </w:rPr>
        <w:t>Strategijų taikymas praktikoje, atvejų analizė;</w:t>
      </w:r>
    </w:p>
    <w:p w14:paraId="4910A290" w14:textId="77777777" w:rsidR="00D06F32" w:rsidRPr="00F62C41" w:rsidRDefault="00D06F32" w:rsidP="00D06F32">
      <w:pPr>
        <w:pStyle w:val="ListParagraph"/>
        <w:numPr>
          <w:ilvl w:val="0"/>
          <w:numId w:val="7"/>
        </w:numPr>
        <w:tabs>
          <w:tab w:val="left" w:pos="720"/>
        </w:tabs>
        <w:spacing w:after="0" w:line="240" w:lineRule="auto"/>
        <w:jc w:val="both"/>
        <w:rPr>
          <w:rFonts w:ascii="Times New Roman" w:hAnsi="Times New Roman"/>
          <w:sz w:val="24"/>
          <w:szCs w:val="24"/>
        </w:rPr>
      </w:pPr>
      <w:r w:rsidRPr="00F62C41">
        <w:rPr>
          <w:rFonts w:ascii="Times New Roman" w:hAnsi="Times New Roman"/>
          <w:sz w:val="24"/>
          <w:szCs w:val="24"/>
        </w:rPr>
        <w:t>Mokymų struktūra</w:t>
      </w:r>
    </w:p>
    <w:p w14:paraId="1E394BD3" w14:textId="77777777" w:rsidR="00D06F32" w:rsidRPr="00F62C41" w:rsidRDefault="00D06F32" w:rsidP="00D06F32">
      <w:pPr>
        <w:pStyle w:val="ListParagraph"/>
        <w:numPr>
          <w:ilvl w:val="0"/>
          <w:numId w:val="10"/>
        </w:numPr>
        <w:tabs>
          <w:tab w:val="left" w:pos="720"/>
        </w:tabs>
        <w:spacing w:after="0" w:line="240" w:lineRule="auto"/>
        <w:ind w:left="1350"/>
        <w:jc w:val="both"/>
        <w:rPr>
          <w:rFonts w:ascii="Times New Roman" w:hAnsi="Times New Roman"/>
          <w:sz w:val="24"/>
          <w:szCs w:val="24"/>
        </w:rPr>
      </w:pPr>
      <w:r w:rsidRPr="00F62C41">
        <w:rPr>
          <w:rFonts w:ascii="Times New Roman" w:hAnsi="Times New Roman"/>
          <w:sz w:val="24"/>
          <w:szCs w:val="24"/>
        </w:rPr>
        <w:t xml:space="preserve">I dalis (2 dienos, 16 val.) – kontaktiniai mokymai Lietuvoje. </w:t>
      </w:r>
    </w:p>
    <w:p w14:paraId="171EAB81" w14:textId="77777777" w:rsidR="00D06F32" w:rsidRPr="00F62C41" w:rsidRDefault="00D06F32" w:rsidP="00D06F32">
      <w:pPr>
        <w:pStyle w:val="ListParagraph"/>
        <w:numPr>
          <w:ilvl w:val="0"/>
          <w:numId w:val="10"/>
        </w:numPr>
        <w:tabs>
          <w:tab w:val="left" w:pos="720"/>
        </w:tabs>
        <w:spacing w:after="0" w:line="240" w:lineRule="auto"/>
        <w:ind w:left="1350"/>
        <w:jc w:val="both"/>
        <w:rPr>
          <w:rFonts w:ascii="Times New Roman" w:hAnsi="Times New Roman"/>
          <w:sz w:val="24"/>
          <w:szCs w:val="24"/>
        </w:rPr>
      </w:pPr>
      <w:r w:rsidRPr="00F62C41">
        <w:rPr>
          <w:rFonts w:ascii="Times New Roman" w:hAnsi="Times New Roman"/>
          <w:sz w:val="24"/>
          <w:szCs w:val="24"/>
        </w:rPr>
        <w:t>II dalis – savarankiškas darbas: metodikos supratimo užduotys, vaizdo medžiagos analizė, refleksija (trukmė 2 mėn.), baigiant metodikos taikymo pristatymu (nuotolinis seminaras 8 val.) ;</w:t>
      </w:r>
    </w:p>
    <w:bookmarkEnd w:id="0"/>
    <w:p w14:paraId="0EA64324" w14:textId="77777777" w:rsidR="00D06F32" w:rsidRPr="00F34741" w:rsidRDefault="00D06F32" w:rsidP="00D06F32">
      <w:pPr>
        <w:pStyle w:val="ListParagraph"/>
        <w:numPr>
          <w:ilvl w:val="0"/>
          <w:numId w:val="7"/>
        </w:numPr>
        <w:spacing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Dalyvis laikomas baigusiu CO-OP mokymus ir įtraukiamas į oficialią mokymų statistiką tuo atveju, jeigu jis:</w:t>
      </w:r>
    </w:p>
    <w:p w14:paraId="1B6A764D" w14:textId="77777777" w:rsidR="00D06F32" w:rsidRPr="00F34741" w:rsidRDefault="00D06F32" w:rsidP="00D06F32">
      <w:pPr>
        <w:pStyle w:val="ListParagraph"/>
        <w:numPr>
          <w:ilvl w:val="0"/>
          <w:numId w:val="13"/>
        </w:numPr>
        <w:spacing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dalyvavo mokymuose ne mažiau kaip 80 % laiko;</w:t>
      </w:r>
    </w:p>
    <w:p w14:paraId="5E49209E" w14:textId="77777777" w:rsidR="00D06F32" w:rsidRPr="00F34741" w:rsidRDefault="00D06F32" w:rsidP="00D06F32">
      <w:pPr>
        <w:pStyle w:val="ListParagraph"/>
        <w:numPr>
          <w:ilvl w:val="1"/>
          <w:numId w:val="12"/>
        </w:numPr>
        <w:spacing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įvykdė CO-OP metodo autorių / CO-OP mokymus organizuojančios institucijos nustatytus mokymų programos reikalavimus, įskaitant žinių ir (ar) praktinių įgūdžių vertinimą, jei toks yra taikomas pagal oficialią mokymų tvarką.</w:t>
      </w:r>
    </w:p>
    <w:p w14:paraId="36753387" w14:textId="77777777" w:rsidR="00D06F32" w:rsidRPr="00F34741" w:rsidRDefault="00D06F32" w:rsidP="00D06F32">
      <w:pPr>
        <w:pStyle w:val="ListParagraph"/>
        <w:numPr>
          <w:ilvl w:val="0"/>
          <w:numId w:val="7"/>
        </w:numPr>
        <w:spacing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Vertinimo forma, apimtis ir kriterijai nustatomi pagal oficialias CO-OP mokymų organizatoriaus gaires ir nėra savarankiškai nustatomi Pirkėjo ar Tiekėjo.</w:t>
      </w:r>
    </w:p>
    <w:p w14:paraId="49468B9F" w14:textId="77777777" w:rsidR="00D06F32" w:rsidRPr="00F34741" w:rsidRDefault="00D06F32" w:rsidP="00D06F32">
      <w:pPr>
        <w:pStyle w:val="ListParagraph"/>
        <w:numPr>
          <w:ilvl w:val="0"/>
          <w:numId w:val="7"/>
        </w:numPr>
        <w:spacing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Dalyviams, kurie laikomi baigusiais mokymus pagal šio pirkimo sąlygose nustatytus reikalavimus ir pagal CO-OP mokymus organizuojančios institucijos nustatytą tvarką, išduodami atitinkami CO-OP mokymų sertifikatai.</w:t>
      </w:r>
    </w:p>
    <w:p w14:paraId="32673AD7" w14:textId="77777777" w:rsidR="00D06F32" w:rsidRPr="00F34741" w:rsidRDefault="00D06F32" w:rsidP="00D06F32">
      <w:pPr>
        <w:pStyle w:val="ListParagraph"/>
        <w:numPr>
          <w:ilvl w:val="0"/>
          <w:numId w:val="7"/>
        </w:num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Techniniai reikalavimai mokymams:</w:t>
      </w:r>
    </w:p>
    <w:p w14:paraId="3D49090C" w14:textId="77777777" w:rsidR="00D06F32" w:rsidRPr="00F34741" w:rsidRDefault="00D06F32" w:rsidP="00D06F32">
      <w:pPr>
        <w:pStyle w:val="ListParagraph"/>
        <w:numPr>
          <w:ilvl w:val="0"/>
          <w:numId w:val="7"/>
        </w:num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Kontaktinė dalis:</w:t>
      </w:r>
    </w:p>
    <w:p w14:paraId="35ECDB04"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patalpa pritaikyta ne mažiau kaip 20 dalyvių ir lektoriui;</w:t>
      </w:r>
    </w:p>
    <w:p w14:paraId="5A9AF122"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individualios darbo vietos su stalu ir kėde;</w:t>
      </w:r>
    </w:p>
    <w:p w14:paraId="0521868A"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lastRenderedPageBreak/>
        <w:t>užtikrintas matomumas į ekraną/lektorių;</w:t>
      </w:r>
    </w:p>
    <w:p w14:paraId="7232FFCC"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galimybė dirbti grupėse;</w:t>
      </w:r>
    </w:p>
    <w:p w14:paraId="298C20A2"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 xml:space="preserve">stabilus </w:t>
      </w:r>
      <w:proofErr w:type="spellStart"/>
      <w:r w:rsidRPr="00F34741">
        <w:rPr>
          <w:rFonts w:ascii="Times New Roman" w:eastAsia="Times New Roman" w:hAnsi="Times New Roman"/>
          <w:bCs/>
          <w:sz w:val="24"/>
          <w:szCs w:val="24"/>
        </w:rPr>
        <w:t>Wi</w:t>
      </w:r>
      <w:proofErr w:type="spellEnd"/>
      <w:r w:rsidRPr="00F34741">
        <w:rPr>
          <w:rFonts w:ascii="Times New Roman" w:eastAsia="Times New Roman" w:hAnsi="Times New Roman"/>
          <w:bCs/>
          <w:sz w:val="24"/>
          <w:szCs w:val="24"/>
        </w:rPr>
        <w:t>-Fi ryšys, prieinamas lektoriui ir dalyviams;</w:t>
      </w:r>
    </w:p>
    <w:p w14:paraId="7FCCB380"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kokybiškas apšvietimas (natūralus ar dirbtinis), patalpų vėdinimas;</w:t>
      </w:r>
    </w:p>
    <w:p w14:paraId="6B0F2EBB"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galimybė pasinaudoti tualetu;</w:t>
      </w:r>
    </w:p>
    <w:p w14:paraId="4080B83D"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lengvas pasiekiamumas viešuoju transportu;</w:t>
      </w:r>
    </w:p>
    <w:p w14:paraId="2528E330" w14:textId="77777777" w:rsidR="00D06F32" w:rsidRPr="00F34741" w:rsidRDefault="00D06F32" w:rsidP="00D06F32">
      <w:pPr>
        <w:pStyle w:val="ListParagraph"/>
        <w:numPr>
          <w:ilvl w:val="1"/>
          <w:numId w:val="14"/>
        </w:numPr>
        <w:spacing w:after="0" w:line="240" w:lineRule="auto"/>
        <w:ind w:left="1440"/>
        <w:jc w:val="both"/>
        <w:rPr>
          <w:rFonts w:ascii="Times New Roman" w:eastAsia="Times New Roman" w:hAnsi="Times New Roman"/>
          <w:bCs/>
          <w:sz w:val="24"/>
          <w:szCs w:val="24"/>
        </w:rPr>
      </w:pPr>
      <w:r w:rsidRPr="00F34741">
        <w:rPr>
          <w:rFonts w:ascii="Times New Roman" w:eastAsia="Times New Roman" w:hAnsi="Times New Roman"/>
          <w:bCs/>
          <w:sz w:val="24"/>
          <w:szCs w:val="24"/>
        </w:rPr>
        <w:t>užtikrintas fizinis prieinamumas asmenims su negalia (pvz., liftas, WC).</w:t>
      </w:r>
    </w:p>
    <w:p w14:paraId="2CA078E9" w14:textId="77777777" w:rsidR="00D06F32" w:rsidRPr="00F34741" w:rsidRDefault="00D06F32" w:rsidP="00D06F32">
      <w:pPr>
        <w:pStyle w:val="ListParagraph"/>
        <w:numPr>
          <w:ilvl w:val="0"/>
          <w:numId w:val="7"/>
        </w:num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Nuotolinė dalis:</w:t>
      </w:r>
    </w:p>
    <w:p w14:paraId="234B5FA2" w14:textId="77777777" w:rsidR="00D06F32" w:rsidRPr="00F34741" w:rsidRDefault="00D06F32" w:rsidP="00D06F32">
      <w:pPr>
        <w:pStyle w:val="ListParagraph"/>
        <w:numPr>
          <w:ilvl w:val="0"/>
          <w:numId w:val="15"/>
        </w:num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 xml:space="preserve">naudojama internetinė platforma: </w:t>
      </w:r>
      <w:proofErr w:type="spellStart"/>
      <w:r w:rsidRPr="00F34741">
        <w:rPr>
          <w:rFonts w:ascii="Times New Roman" w:eastAsia="Times New Roman" w:hAnsi="Times New Roman"/>
          <w:bCs/>
          <w:sz w:val="24"/>
          <w:szCs w:val="24"/>
        </w:rPr>
        <w:t>Zoom</w:t>
      </w:r>
      <w:proofErr w:type="spellEnd"/>
      <w:r w:rsidRPr="00F34741">
        <w:rPr>
          <w:rFonts w:ascii="Times New Roman" w:eastAsia="Times New Roman" w:hAnsi="Times New Roman"/>
          <w:bCs/>
          <w:sz w:val="24"/>
          <w:szCs w:val="24"/>
        </w:rPr>
        <w:t xml:space="preserve">, MS </w:t>
      </w:r>
      <w:proofErr w:type="spellStart"/>
      <w:r w:rsidRPr="00F34741">
        <w:rPr>
          <w:rFonts w:ascii="Times New Roman" w:eastAsia="Times New Roman" w:hAnsi="Times New Roman"/>
          <w:bCs/>
          <w:sz w:val="24"/>
          <w:szCs w:val="24"/>
        </w:rPr>
        <w:t>Teams</w:t>
      </w:r>
      <w:proofErr w:type="spellEnd"/>
      <w:r w:rsidRPr="00F34741">
        <w:rPr>
          <w:rFonts w:ascii="Times New Roman" w:eastAsia="Times New Roman" w:hAnsi="Times New Roman"/>
          <w:bCs/>
          <w:sz w:val="24"/>
          <w:szCs w:val="24"/>
        </w:rPr>
        <w:t xml:space="preserve"> ar kita dalyviams prieinama sistema;</w:t>
      </w:r>
    </w:p>
    <w:p w14:paraId="1DA08D4A" w14:textId="77777777" w:rsidR="00D06F32" w:rsidRPr="00F34741" w:rsidRDefault="00D06F32" w:rsidP="00D06F32">
      <w:pPr>
        <w:pStyle w:val="ListParagraph"/>
        <w:numPr>
          <w:ilvl w:val="0"/>
          <w:numId w:val="15"/>
        </w:num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užduotys pateikiamos PDF arba Word formatu, siunčiamos el. paštu ar per mokymų platformą.</w:t>
      </w:r>
    </w:p>
    <w:p w14:paraId="335915A4" w14:textId="77777777" w:rsidR="00D06F32" w:rsidRPr="00F34741" w:rsidRDefault="00D06F32" w:rsidP="00D06F32">
      <w:pPr>
        <w:spacing w:after="0" w:line="240" w:lineRule="auto"/>
        <w:jc w:val="both"/>
        <w:rPr>
          <w:rFonts w:ascii="Times New Roman" w:eastAsia="Times New Roman" w:hAnsi="Times New Roman"/>
          <w:bCs/>
          <w:sz w:val="24"/>
          <w:szCs w:val="24"/>
        </w:rPr>
      </w:pPr>
      <w:r w:rsidRPr="00F34741">
        <w:rPr>
          <w:rFonts w:ascii="Times New Roman" w:eastAsia="Times New Roman" w:hAnsi="Times New Roman"/>
          <w:bCs/>
          <w:sz w:val="24"/>
          <w:szCs w:val="24"/>
        </w:rPr>
        <w:t>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7BA01289" w14:textId="77777777" w:rsidR="00D06F32" w:rsidRPr="00F34741" w:rsidRDefault="00D06F32" w:rsidP="00D06F32">
      <w:pPr>
        <w:tabs>
          <w:tab w:val="left" w:pos="720"/>
        </w:tabs>
        <w:spacing w:after="0" w:line="240" w:lineRule="auto"/>
        <w:jc w:val="both"/>
        <w:rPr>
          <w:rFonts w:ascii="Times New Roman" w:eastAsia="Times New Roman" w:hAnsi="Times New Roman"/>
          <w:bCs/>
          <w:sz w:val="24"/>
          <w:szCs w:val="24"/>
        </w:rPr>
      </w:pPr>
    </w:p>
    <w:p w14:paraId="46F4096E" w14:textId="77777777" w:rsidR="00D06F32" w:rsidRPr="00F34741" w:rsidRDefault="00D06F32" w:rsidP="00D06F32">
      <w:pPr>
        <w:spacing w:line="240" w:lineRule="auto"/>
        <w:jc w:val="both"/>
        <w:rPr>
          <w:rFonts w:ascii="Times New Roman" w:hAnsi="Times New Roman" w:cs="Times New Roman"/>
          <w:b/>
          <w:bCs/>
          <w:sz w:val="24"/>
          <w:szCs w:val="24"/>
        </w:rPr>
      </w:pPr>
      <w:r w:rsidRPr="00F34741">
        <w:rPr>
          <w:rFonts w:ascii="Times New Roman" w:hAnsi="Times New Roman" w:cs="Times New Roman"/>
          <w:b/>
          <w:bCs/>
          <w:sz w:val="24"/>
          <w:szCs w:val="24"/>
        </w:rPr>
        <w:t>I. Atsakomybė ir terminai</w:t>
      </w:r>
    </w:p>
    <w:p w14:paraId="1B1A9DF3" w14:textId="43EA45A6" w:rsidR="00D06F32" w:rsidRDefault="00D06F32" w:rsidP="00D06F32">
      <w:pPr>
        <w:numPr>
          <w:ilvl w:val="0"/>
          <w:numId w:val="4"/>
        </w:numPr>
        <w:spacing w:before="100" w:beforeAutospacing="1" w:after="100" w:afterAutospacing="1" w:line="240" w:lineRule="auto"/>
        <w:jc w:val="both"/>
        <w:rPr>
          <w:rFonts w:ascii="Times New Roman" w:eastAsia="Times New Roman" w:hAnsi="Times New Roman" w:cs="Times New Roman"/>
          <w:bCs/>
          <w:sz w:val="24"/>
          <w:szCs w:val="24"/>
        </w:rPr>
      </w:pPr>
      <w:r w:rsidRPr="00B70ACC">
        <w:rPr>
          <w:rFonts w:ascii="Times New Roman" w:eastAsia="Times New Roman" w:hAnsi="Times New Roman" w:cs="Times New Roman"/>
          <w:bCs/>
          <w:sz w:val="24"/>
          <w:szCs w:val="24"/>
        </w:rPr>
        <w:t xml:space="preserve">Tiekėjas įsipareigoja pravesti visus mokymus per </w:t>
      </w:r>
      <w:r>
        <w:rPr>
          <w:rFonts w:ascii="Times New Roman" w:eastAsia="Times New Roman" w:hAnsi="Times New Roman" w:cs="Times New Roman"/>
          <w:bCs/>
          <w:sz w:val="24"/>
          <w:szCs w:val="24"/>
        </w:rPr>
        <w:t>1</w:t>
      </w:r>
      <w:r w:rsidR="00EA012A">
        <w:rPr>
          <w:rFonts w:ascii="Times New Roman" w:eastAsia="Times New Roman" w:hAnsi="Times New Roman" w:cs="Times New Roman"/>
          <w:bCs/>
          <w:sz w:val="24"/>
          <w:szCs w:val="24"/>
        </w:rPr>
        <w:t>1</w:t>
      </w:r>
      <w:r w:rsidRPr="00B70ACC">
        <w:rPr>
          <w:rFonts w:ascii="Times New Roman" w:eastAsia="Times New Roman" w:hAnsi="Times New Roman" w:cs="Times New Roman"/>
          <w:bCs/>
          <w:sz w:val="24"/>
          <w:szCs w:val="24"/>
        </w:rPr>
        <w:t xml:space="preserve"> mėnesi</w:t>
      </w:r>
      <w:r>
        <w:rPr>
          <w:rFonts w:ascii="Times New Roman" w:eastAsia="Times New Roman" w:hAnsi="Times New Roman" w:cs="Times New Roman"/>
          <w:bCs/>
          <w:sz w:val="24"/>
          <w:szCs w:val="24"/>
        </w:rPr>
        <w:t>ų</w:t>
      </w:r>
      <w:r w:rsidRPr="00B70ACC">
        <w:rPr>
          <w:rFonts w:ascii="Times New Roman" w:eastAsia="Times New Roman" w:hAnsi="Times New Roman" w:cs="Times New Roman"/>
          <w:bCs/>
          <w:sz w:val="24"/>
          <w:szCs w:val="24"/>
        </w:rPr>
        <w:t xml:space="preserve"> nuo sutarties pasirašymo.</w:t>
      </w:r>
    </w:p>
    <w:p w14:paraId="7A09E142" w14:textId="77777777" w:rsidR="00D06F32" w:rsidRDefault="00D06F32" w:rsidP="007C1C24">
      <w:pPr>
        <w:jc w:val="center"/>
      </w:pPr>
    </w:p>
    <w:p w14:paraId="771AA469" w14:textId="77777777" w:rsidR="00D06F32" w:rsidRDefault="00D06F32" w:rsidP="007C1C24">
      <w:pPr>
        <w:jc w:val="center"/>
      </w:pPr>
    </w:p>
    <w:p w14:paraId="7C5DB105" w14:textId="624B2015" w:rsidR="00D71D7D" w:rsidRPr="00F34741" w:rsidRDefault="007C1C24" w:rsidP="007C1C24">
      <w:pPr>
        <w:jc w:val="center"/>
      </w:pPr>
      <w:r>
        <w:t>____________</w:t>
      </w:r>
    </w:p>
    <w:p w14:paraId="315D0DEB" w14:textId="77777777" w:rsidR="00D71D7D" w:rsidRPr="00F34741" w:rsidRDefault="00D71D7D" w:rsidP="00D71D7D">
      <w:pPr>
        <w:jc w:val="both"/>
      </w:pPr>
    </w:p>
    <w:p w14:paraId="59EBC903" w14:textId="77777777" w:rsidR="00D71D7D" w:rsidRPr="00F34741" w:rsidRDefault="00D71D7D" w:rsidP="00D71D7D">
      <w:pPr>
        <w:jc w:val="both"/>
      </w:pPr>
    </w:p>
    <w:p w14:paraId="464855F5" w14:textId="77777777" w:rsidR="00D71D7D" w:rsidRPr="00535A65" w:rsidRDefault="00D71D7D" w:rsidP="00535A65">
      <w:pPr>
        <w:spacing w:before="100" w:beforeAutospacing="1" w:after="100" w:afterAutospacing="1" w:line="240" w:lineRule="auto"/>
        <w:jc w:val="both"/>
        <w:rPr>
          <w:rFonts w:ascii="Times New Roman" w:eastAsia="Times New Roman" w:hAnsi="Times New Roman" w:cs="Times New Roman"/>
          <w:b/>
          <w:sz w:val="24"/>
          <w:szCs w:val="24"/>
        </w:rPr>
      </w:pPr>
    </w:p>
    <w:sectPr w:rsidR="00D71D7D" w:rsidRPr="00535A65" w:rsidSect="00E610E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94DB" w14:textId="77777777" w:rsidR="003F0AC1" w:rsidRDefault="003F0AC1" w:rsidP="00A85FE6">
      <w:pPr>
        <w:spacing w:after="0" w:line="240" w:lineRule="auto"/>
      </w:pPr>
      <w:r>
        <w:separator/>
      </w:r>
    </w:p>
  </w:endnote>
  <w:endnote w:type="continuationSeparator" w:id="0">
    <w:p w14:paraId="6645A598" w14:textId="77777777" w:rsidR="003F0AC1" w:rsidRDefault="003F0AC1"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ULI REGULAR ROMAN">
    <w:altName w:val="Times New Roman"/>
    <w:charset w:val="4D"/>
    <w:family w:val="auto"/>
    <w:pitch w:val="variable"/>
    <w:sig w:usb0="00000001" w:usb1="5000204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7A54" w14:textId="77777777" w:rsidR="003F0AC1" w:rsidRDefault="003F0AC1" w:rsidP="00A85FE6">
      <w:pPr>
        <w:spacing w:after="0" w:line="240" w:lineRule="auto"/>
      </w:pPr>
      <w:r>
        <w:separator/>
      </w:r>
    </w:p>
  </w:footnote>
  <w:footnote w:type="continuationSeparator" w:id="0">
    <w:p w14:paraId="173F8B3E" w14:textId="77777777" w:rsidR="003F0AC1" w:rsidRDefault="003F0AC1"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44B"/>
    <w:multiLevelType w:val="hybridMultilevel"/>
    <w:tmpl w:val="9B78E6F8"/>
    <w:lvl w:ilvl="0" w:tplc="FFFFFFFF">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63B43C1"/>
    <w:multiLevelType w:val="hybridMultilevel"/>
    <w:tmpl w:val="F362A8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2221E"/>
    <w:multiLevelType w:val="hybridMultilevel"/>
    <w:tmpl w:val="554CD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F580C"/>
    <w:multiLevelType w:val="hybridMultilevel"/>
    <w:tmpl w:val="EE32954E"/>
    <w:lvl w:ilvl="0" w:tplc="04090003">
      <w:start w:val="1"/>
      <w:numFmt w:val="bullet"/>
      <w:lvlText w:val="o"/>
      <w:lvlJc w:val="left"/>
      <w:pPr>
        <w:ind w:left="1440" w:hanging="360"/>
      </w:pPr>
      <w:rPr>
        <w:rFonts w:ascii="Courier New" w:hAnsi="Courier New" w:cs="Courier New" w:hint="default"/>
        <w:b w:val="0"/>
        <w:bCs w:val="0"/>
      </w:rPr>
    </w:lvl>
    <w:lvl w:ilvl="1" w:tplc="F94EB6CA">
      <w:start w:val="1"/>
      <w:numFmt w:val="bullet"/>
      <w:lvlText w:val="-"/>
      <w:lvlJc w:val="left"/>
      <w:pPr>
        <w:ind w:left="2160" w:hanging="360"/>
      </w:pPr>
      <w:rPr>
        <w:rFonts w:ascii="Courier New" w:hAnsi="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4AB192E"/>
    <w:multiLevelType w:val="hybridMultilevel"/>
    <w:tmpl w:val="80F491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6D13DC"/>
    <w:multiLevelType w:val="hybridMultilevel"/>
    <w:tmpl w:val="0BF65E8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8069EB"/>
    <w:multiLevelType w:val="hybridMultilevel"/>
    <w:tmpl w:val="CB38B97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9B2107"/>
    <w:multiLevelType w:val="multilevel"/>
    <w:tmpl w:val="865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D3F54"/>
    <w:multiLevelType w:val="hybridMultilevel"/>
    <w:tmpl w:val="7FC4EF6A"/>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2740039F"/>
    <w:multiLevelType w:val="multilevel"/>
    <w:tmpl w:val="11D42E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7C0104"/>
    <w:multiLevelType w:val="hybridMultilevel"/>
    <w:tmpl w:val="5C685B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201944"/>
    <w:multiLevelType w:val="hybridMultilevel"/>
    <w:tmpl w:val="EB887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353B56"/>
    <w:multiLevelType w:val="hybridMultilevel"/>
    <w:tmpl w:val="17D465CC"/>
    <w:lvl w:ilvl="0" w:tplc="E79C1190">
      <w:start w:val="1"/>
      <w:numFmt w:val="decimal"/>
      <w:lvlText w:val="%1."/>
      <w:lvlJc w:val="left"/>
      <w:pPr>
        <w:ind w:left="720" w:hanging="360"/>
      </w:pPr>
      <w:rPr>
        <w:b w:val="0"/>
        <w:bCs w: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367EB"/>
    <w:multiLevelType w:val="multilevel"/>
    <w:tmpl w:val="C3E4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C548A8"/>
    <w:multiLevelType w:val="multilevel"/>
    <w:tmpl w:val="126C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6643A2"/>
    <w:multiLevelType w:val="hybridMultilevel"/>
    <w:tmpl w:val="DC7896EA"/>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1DD761D"/>
    <w:multiLevelType w:val="hybridMultilevel"/>
    <w:tmpl w:val="B49E95D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581B06"/>
    <w:multiLevelType w:val="hybridMultilevel"/>
    <w:tmpl w:val="C2363D64"/>
    <w:lvl w:ilvl="0" w:tplc="04090003">
      <w:start w:val="1"/>
      <w:numFmt w:val="bullet"/>
      <w:lvlText w:val="o"/>
      <w:lvlJc w:val="left"/>
      <w:pPr>
        <w:ind w:left="1440" w:hanging="360"/>
      </w:pPr>
      <w:rPr>
        <w:rFonts w:ascii="Courier New" w:hAnsi="Courier New" w:cs="Courier New"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46F7346"/>
    <w:multiLevelType w:val="hybridMultilevel"/>
    <w:tmpl w:val="B2C6EFC6"/>
    <w:lvl w:ilvl="0" w:tplc="FFFFFFFF">
      <w:start w:val="1"/>
      <w:numFmt w:val="decimal"/>
      <w:lvlText w:val="%1."/>
      <w:lvlJc w:val="left"/>
      <w:pPr>
        <w:ind w:left="720" w:hanging="360"/>
      </w:pPr>
      <w:rPr>
        <w:b w:val="0"/>
        <w:bCs w:val="0"/>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E63FB9"/>
    <w:multiLevelType w:val="hybridMultilevel"/>
    <w:tmpl w:val="AE1CDC74"/>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5FB202BD"/>
    <w:multiLevelType w:val="hybridMultilevel"/>
    <w:tmpl w:val="512430C0"/>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6ABC7CF0"/>
    <w:multiLevelType w:val="multilevel"/>
    <w:tmpl w:val="CDAE1BB6"/>
    <w:lvl w:ilvl="0">
      <w:start w:val="3"/>
      <w:numFmt w:val="decimal"/>
      <w:lvlText w:val="%1."/>
      <w:lvlJc w:val="left"/>
      <w:pPr>
        <w:tabs>
          <w:tab w:val="num" w:pos="810"/>
        </w:tabs>
        <w:ind w:left="810" w:hanging="360"/>
      </w:pPr>
      <w:rPr>
        <w:rFonts w:hint="default"/>
        <w:b w:val="0"/>
        <w:bCs w:val="0"/>
        <w:sz w:val="24"/>
        <w:szCs w:val="24"/>
      </w:rPr>
    </w:lvl>
    <w:lvl w:ilvl="1">
      <w:start w:val="1"/>
      <w:numFmt w:val="bullet"/>
      <w:lvlText w:val="o"/>
      <w:lvlJc w:val="left"/>
      <w:pPr>
        <w:tabs>
          <w:tab w:val="num" w:pos="1530"/>
        </w:tabs>
        <w:ind w:left="1530" w:hanging="360"/>
      </w:pPr>
      <w:rPr>
        <w:rFonts w:ascii="Courier New" w:hAnsi="Courier New" w:hint="default"/>
        <w:sz w:val="20"/>
      </w:rPr>
    </w:lvl>
    <w:lvl w:ilvl="2">
      <w:start w:val="1"/>
      <w:numFmt w:val="bullet"/>
      <w:lvlText w:val=""/>
      <w:lvlJc w:val="left"/>
      <w:pPr>
        <w:tabs>
          <w:tab w:val="num" w:pos="2250"/>
        </w:tabs>
        <w:ind w:left="2250" w:hanging="360"/>
      </w:pPr>
      <w:rPr>
        <w:rFonts w:ascii="Wingdings" w:hAnsi="Wingdings" w:hint="default"/>
        <w:sz w:val="20"/>
      </w:rPr>
    </w:lvl>
    <w:lvl w:ilvl="3">
      <w:start w:val="1"/>
      <w:numFmt w:val="bullet"/>
      <w:lvlText w:val=""/>
      <w:lvlJc w:val="left"/>
      <w:pPr>
        <w:tabs>
          <w:tab w:val="num" w:pos="2970"/>
        </w:tabs>
        <w:ind w:left="2970" w:hanging="360"/>
      </w:pPr>
      <w:rPr>
        <w:rFonts w:ascii="Wingdings" w:hAnsi="Wingdings" w:hint="default"/>
        <w:sz w:val="20"/>
      </w:rPr>
    </w:lvl>
    <w:lvl w:ilvl="4">
      <w:start w:val="1"/>
      <w:numFmt w:val="bullet"/>
      <w:lvlText w:val=""/>
      <w:lvlJc w:val="left"/>
      <w:pPr>
        <w:tabs>
          <w:tab w:val="num" w:pos="3690"/>
        </w:tabs>
        <w:ind w:left="3690" w:hanging="360"/>
      </w:pPr>
      <w:rPr>
        <w:rFonts w:ascii="Wingdings" w:hAnsi="Wingdings" w:hint="default"/>
        <w:sz w:val="20"/>
      </w:rPr>
    </w:lvl>
    <w:lvl w:ilvl="5">
      <w:start w:val="1"/>
      <w:numFmt w:val="bullet"/>
      <w:lvlText w:val=""/>
      <w:lvlJc w:val="left"/>
      <w:pPr>
        <w:tabs>
          <w:tab w:val="num" w:pos="4410"/>
        </w:tabs>
        <w:ind w:left="4410" w:hanging="360"/>
      </w:pPr>
      <w:rPr>
        <w:rFonts w:ascii="Wingdings" w:hAnsi="Wingdings" w:hint="default"/>
        <w:sz w:val="20"/>
      </w:rPr>
    </w:lvl>
    <w:lvl w:ilvl="6">
      <w:start w:val="1"/>
      <w:numFmt w:val="bullet"/>
      <w:lvlText w:val=""/>
      <w:lvlJc w:val="left"/>
      <w:pPr>
        <w:tabs>
          <w:tab w:val="num" w:pos="5130"/>
        </w:tabs>
        <w:ind w:left="5130" w:hanging="360"/>
      </w:pPr>
      <w:rPr>
        <w:rFonts w:ascii="Wingdings" w:hAnsi="Wingdings" w:hint="default"/>
        <w:sz w:val="20"/>
      </w:rPr>
    </w:lvl>
    <w:lvl w:ilvl="7">
      <w:start w:val="1"/>
      <w:numFmt w:val="bullet"/>
      <w:lvlText w:val=""/>
      <w:lvlJc w:val="left"/>
      <w:pPr>
        <w:tabs>
          <w:tab w:val="num" w:pos="5850"/>
        </w:tabs>
        <w:ind w:left="5850" w:hanging="360"/>
      </w:pPr>
      <w:rPr>
        <w:rFonts w:ascii="Wingdings" w:hAnsi="Wingdings" w:hint="default"/>
        <w:sz w:val="20"/>
      </w:rPr>
    </w:lvl>
    <w:lvl w:ilvl="8">
      <w:start w:val="1"/>
      <w:numFmt w:val="bullet"/>
      <w:lvlText w:val=""/>
      <w:lvlJc w:val="left"/>
      <w:pPr>
        <w:tabs>
          <w:tab w:val="num" w:pos="6570"/>
        </w:tabs>
        <w:ind w:left="6570" w:hanging="360"/>
      </w:pPr>
      <w:rPr>
        <w:rFonts w:ascii="Wingdings" w:hAnsi="Wingdings" w:hint="default"/>
        <w:sz w:val="20"/>
      </w:rPr>
    </w:lvl>
  </w:abstractNum>
  <w:abstractNum w:abstractNumId="24" w15:restartNumberingAfterBreak="0">
    <w:nsid w:val="760D19EE"/>
    <w:multiLevelType w:val="hybridMultilevel"/>
    <w:tmpl w:val="88BADB0C"/>
    <w:lvl w:ilvl="0" w:tplc="04090003">
      <w:start w:val="1"/>
      <w:numFmt w:val="bullet"/>
      <w:lvlText w:val="o"/>
      <w:lvlJc w:val="left"/>
      <w:pPr>
        <w:ind w:left="1080" w:hanging="360"/>
      </w:pPr>
      <w:rPr>
        <w:rFonts w:ascii="Courier New" w:hAnsi="Courier New" w:cs="Courier New"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76D772EE"/>
    <w:multiLevelType w:val="hybridMultilevel"/>
    <w:tmpl w:val="B4C2F6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11"/>
  </w:num>
  <w:num w:numId="4">
    <w:abstractNumId w:val="16"/>
  </w:num>
  <w:num w:numId="5">
    <w:abstractNumId w:val="15"/>
  </w:num>
  <w:num w:numId="6">
    <w:abstractNumId w:val="9"/>
  </w:num>
  <w:num w:numId="7">
    <w:abstractNumId w:val="14"/>
  </w:num>
  <w:num w:numId="8">
    <w:abstractNumId w:val="8"/>
  </w:num>
  <w:num w:numId="9">
    <w:abstractNumId w:val="19"/>
  </w:num>
  <w:num w:numId="10">
    <w:abstractNumId w:val="5"/>
  </w:num>
  <w:num w:numId="11">
    <w:abstractNumId w:val="24"/>
  </w:num>
  <w:num w:numId="12">
    <w:abstractNumId w:val="20"/>
  </w:num>
  <w:num w:numId="13">
    <w:abstractNumId w:val="7"/>
  </w:num>
  <w:num w:numId="14">
    <w:abstractNumId w:val="17"/>
  </w:num>
  <w:num w:numId="15">
    <w:abstractNumId w:val="6"/>
  </w:num>
  <w:num w:numId="16">
    <w:abstractNumId w:val="18"/>
  </w:num>
  <w:num w:numId="17">
    <w:abstractNumId w:val="13"/>
  </w:num>
  <w:num w:numId="18">
    <w:abstractNumId w:val="25"/>
  </w:num>
  <w:num w:numId="19">
    <w:abstractNumId w:val="3"/>
  </w:num>
  <w:num w:numId="20">
    <w:abstractNumId w:val="23"/>
  </w:num>
  <w:num w:numId="21">
    <w:abstractNumId w:val="4"/>
  </w:num>
  <w:num w:numId="22">
    <w:abstractNumId w:val="12"/>
  </w:num>
  <w:num w:numId="23">
    <w:abstractNumId w:val="2"/>
  </w:num>
  <w:num w:numId="24">
    <w:abstractNumId w:val="21"/>
  </w:num>
  <w:num w:numId="25">
    <w:abstractNumId w:val="22"/>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BA3"/>
    <w:rsid w:val="000151A0"/>
    <w:rsid w:val="00025AB5"/>
    <w:rsid w:val="00065E6B"/>
    <w:rsid w:val="00073787"/>
    <w:rsid w:val="00075BE7"/>
    <w:rsid w:val="00090A49"/>
    <w:rsid w:val="00091953"/>
    <w:rsid w:val="0009429B"/>
    <w:rsid w:val="000A3630"/>
    <w:rsid w:val="000D1320"/>
    <w:rsid w:val="000D2534"/>
    <w:rsid w:val="000D2AAF"/>
    <w:rsid w:val="000E4BAF"/>
    <w:rsid w:val="000E525A"/>
    <w:rsid w:val="001060A3"/>
    <w:rsid w:val="00117A34"/>
    <w:rsid w:val="00127BAC"/>
    <w:rsid w:val="001331AE"/>
    <w:rsid w:val="00181580"/>
    <w:rsid w:val="00185349"/>
    <w:rsid w:val="00196787"/>
    <w:rsid w:val="00196E88"/>
    <w:rsid w:val="001A0316"/>
    <w:rsid w:val="001A39BF"/>
    <w:rsid w:val="001B43A8"/>
    <w:rsid w:val="001C1323"/>
    <w:rsid w:val="001F6809"/>
    <w:rsid w:val="00237133"/>
    <w:rsid w:val="002453A3"/>
    <w:rsid w:val="00247F78"/>
    <w:rsid w:val="0025089A"/>
    <w:rsid w:val="00255BE7"/>
    <w:rsid w:val="00266BE0"/>
    <w:rsid w:val="0028295E"/>
    <w:rsid w:val="002934D1"/>
    <w:rsid w:val="00294120"/>
    <w:rsid w:val="002C1EDB"/>
    <w:rsid w:val="002C7E18"/>
    <w:rsid w:val="002E2CAE"/>
    <w:rsid w:val="002F7794"/>
    <w:rsid w:val="00302F7F"/>
    <w:rsid w:val="003300A8"/>
    <w:rsid w:val="00330C72"/>
    <w:rsid w:val="00343D91"/>
    <w:rsid w:val="003640D0"/>
    <w:rsid w:val="003716E7"/>
    <w:rsid w:val="003778E3"/>
    <w:rsid w:val="0038340A"/>
    <w:rsid w:val="0039776F"/>
    <w:rsid w:val="003A170C"/>
    <w:rsid w:val="003B6228"/>
    <w:rsid w:val="003C0C30"/>
    <w:rsid w:val="003C79A4"/>
    <w:rsid w:val="003E0F8E"/>
    <w:rsid w:val="003E393F"/>
    <w:rsid w:val="003F0AC1"/>
    <w:rsid w:val="003F1AB3"/>
    <w:rsid w:val="003F4540"/>
    <w:rsid w:val="003F6EE9"/>
    <w:rsid w:val="0040426E"/>
    <w:rsid w:val="004271D7"/>
    <w:rsid w:val="00433E69"/>
    <w:rsid w:val="0044151E"/>
    <w:rsid w:val="0045447A"/>
    <w:rsid w:val="0045652A"/>
    <w:rsid w:val="0045693D"/>
    <w:rsid w:val="00464C4E"/>
    <w:rsid w:val="00481BF4"/>
    <w:rsid w:val="00482BB5"/>
    <w:rsid w:val="0049007C"/>
    <w:rsid w:val="004955AE"/>
    <w:rsid w:val="004A3E90"/>
    <w:rsid w:val="004B6C7E"/>
    <w:rsid w:val="004E7973"/>
    <w:rsid w:val="004F3C7E"/>
    <w:rsid w:val="004F641E"/>
    <w:rsid w:val="004F77EA"/>
    <w:rsid w:val="004F781B"/>
    <w:rsid w:val="005236AB"/>
    <w:rsid w:val="00535A65"/>
    <w:rsid w:val="00546396"/>
    <w:rsid w:val="00550A9C"/>
    <w:rsid w:val="00562CC5"/>
    <w:rsid w:val="005A1226"/>
    <w:rsid w:val="005A345C"/>
    <w:rsid w:val="005B4D59"/>
    <w:rsid w:val="005D1BD0"/>
    <w:rsid w:val="005D6565"/>
    <w:rsid w:val="005E1980"/>
    <w:rsid w:val="005F6C40"/>
    <w:rsid w:val="00601608"/>
    <w:rsid w:val="00604123"/>
    <w:rsid w:val="00605525"/>
    <w:rsid w:val="00611557"/>
    <w:rsid w:val="00621D23"/>
    <w:rsid w:val="006223FF"/>
    <w:rsid w:val="00633C43"/>
    <w:rsid w:val="006412B0"/>
    <w:rsid w:val="00651C87"/>
    <w:rsid w:val="00665755"/>
    <w:rsid w:val="00681715"/>
    <w:rsid w:val="00684AB7"/>
    <w:rsid w:val="0068643E"/>
    <w:rsid w:val="00695B5A"/>
    <w:rsid w:val="006B40A5"/>
    <w:rsid w:val="006B5A82"/>
    <w:rsid w:val="006B6FD9"/>
    <w:rsid w:val="006B74C1"/>
    <w:rsid w:val="006C5ECE"/>
    <w:rsid w:val="006F0407"/>
    <w:rsid w:val="00701FD5"/>
    <w:rsid w:val="007030EF"/>
    <w:rsid w:val="0071693F"/>
    <w:rsid w:val="00716FF2"/>
    <w:rsid w:val="00720AB2"/>
    <w:rsid w:val="00743804"/>
    <w:rsid w:val="00755E19"/>
    <w:rsid w:val="007A3C76"/>
    <w:rsid w:val="007B60D4"/>
    <w:rsid w:val="007B7BF9"/>
    <w:rsid w:val="007C1C24"/>
    <w:rsid w:val="007D66D6"/>
    <w:rsid w:val="007E070F"/>
    <w:rsid w:val="007F6B9A"/>
    <w:rsid w:val="008037DC"/>
    <w:rsid w:val="00815209"/>
    <w:rsid w:val="00816E1D"/>
    <w:rsid w:val="00852A3F"/>
    <w:rsid w:val="008655EB"/>
    <w:rsid w:val="0087417A"/>
    <w:rsid w:val="008A225C"/>
    <w:rsid w:val="008D3573"/>
    <w:rsid w:val="008D7395"/>
    <w:rsid w:val="008E5C9D"/>
    <w:rsid w:val="008F25BE"/>
    <w:rsid w:val="009127DB"/>
    <w:rsid w:val="00917AC2"/>
    <w:rsid w:val="009258FE"/>
    <w:rsid w:val="00935E7F"/>
    <w:rsid w:val="0093606C"/>
    <w:rsid w:val="00944800"/>
    <w:rsid w:val="009477AE"/>
    <w:rsid w:val="00951F2E"/>
    <w:rsid w:val="00971793"/>
    <w:rsid w:val="00992583"/>
    <w:rsid w:val="009A0F88"/>
    <w:rsid w:val="009B0996"/>
    <w:rsid w:val="009B149E"/>
    <w:rsid w:val="009B47CB"/>
    <w:rsid w:val="009C4406"/>
    <w:rsid w:val="009C5095"/>
    <w:rsid w:val="009D380F"/>
    <w:rsid w:val="009F63EB"/>
    <w:rsid w:val="009F75C0"/>
    <w:rsid w:val="00A10468"/>
    <w:rsid w:val="00A12A6A"/>
    <w:rsid w:val="00A16690"/>
    <w:rsid w:val="00A22DCF"/>
    <w:rsid w:val="00A350A9"/>
    <w:rsid w:val="00A469B8"/>
    <w:rsid w:val="00A7276E"/>
    <w:rsid w:val="00A73385"/>
    <w:rsid w:val="00A848F0"/>
    <w:rsid w:val="00A85FE6"/>
    <w:rsid w:val="00A95FB6"/>
    <w:rsid w:val="00A96FD5"/>
    <w:rsid w:val="00AC77A9"/>
    <w:rsid w:val="00AF1513"/>
    <w:rsid w:val="00AF373F"/>
    <w:rsid w:val="00B001FE"/>
    <w:rsid w:val="00B067DE"/>
    <w:rsid w:val="00B50411"/>
    <w:rsid w:val="00B70ACC"/>
    <w:rsid w:val="00B72124"/>
    <w:rsid w:val="00B77F10"/>
    <w:rsid w:val="00B82B67"/>
    <w:rsid w:val="00B87641"/>
    <w:rsid w:val="00BC0833"/>
    <w:rsid w:val="00BD249F"/>
    <w:rsid w:val="00BE3236"/>
    <w:rsid w:val="00BE7FA9"/>
    <w:rsid w:val="00BF5954"/>
    <w:rsid w:val="00C015D3"/>
    <w:rsid w:val="00C114D9"/>
    <w:rsid w:val="00C46866"/>
    <w:rsid w:val="00C50CEB"/>
    <w:rsid w:val="00C53F09"/>
    <w:rsid w:val="00C80818"/>
    <w:rsid w:val="00C8691A"/>
    <w:rsid w:val="00C945FB"/>
    <w:rsid w:val="00C950F8"/>
    <w:rsid w:val="00C96157"/>
    <w:rsid w:val="00CA08FE"/>
    <w:rsid w:val="00CA59E5"/>
    <w:rsid w:val="00CB5E6D"/>
    <w:rsid w:val="00CB7BD6"/>
    <w:rsid w:val="00CD1560"/>
    <w:rsid w:val="00CE262D"/>
    <w:rsid w:val="00CF4D6A"/>
    <w:rsid w:val="00D06F32"/>
    <w:rsid w:val="00D2147A"/>
    <w:rsid w:val="00D32226"/>
    <w:rsid w:val="00D448FE"/>
    <w:rsid w:val="00D51227"/>
    <w:rsid w:val="00D54293"/>
    <w:rsid w:val="00D71D7D"/>
    <w:rsid w:val="00D7367D"/>
    <w:rsid w:val="00D73BD4"/>
    <w:rsid w:val="00DA3F79"/>
    <w:rsid w:val="00DA5F22"/>
    <w:rsid w:val="00DB7F78"/>
    <w:rsid w:val="00DC0E7D"/>
    <w:rsid w:val="00DC14D1"/>
    <w:rsid w:val="00E118D1"/>
    <w:rsid w:val="00E20EA0"/>
    <w:rsid w:val="00E2175E"/>
    <w:rsid w:val="00E32A95"/>
    <w:rsid w:val="00E37A1D"/>
    <w:rsid w:val="00E54D7B"/>
    <w:rsid w:val="00E6078B"/>
    <w:rsid w:val="00E610E3"/>
    <w:rsid w:val="00EA012A"/>
    <w:rsid w:val="00EA5538"/>
    <w:rsid w:val="00EA5B86"/>
    <w:rsid w:val="00EB7257"/>
    <w:rsid w:val="00EC2481"/>
    <w:rsid w:val="00ED39E9"/>
    <w:rsid w:val="00ED6DF5"/>
    <w:rsid w:val="00F020BA"/>
    <w:rsid w:val="00F12474"/>
    <w:rsid w:val="00F14F57"/>
    <w:rsid w:val="00F27801"/>
    <w:rsid w:val="00F34741"/>
    <w:rsid w:val="00F34EA2"/>
    <w:rsid w:val="00F53BAA"/>
    <w:rsid w:val="00F624BA"/>
    <w:rsid w:val="00F62C41"/>
    <w:rsid w:val="00F95730"/>
    <w:rsid w:val="00FA410A"/>
    <w:rsid w:val="00FC1331"/>
    <w:rsid w:val="00FC75DB"/>
    <w:rsid w:val="00FD2329"/>
    <w:rsid w:val="00FD41DA"/>
    <w:rsid w:val="00FD4B8F"/>
    <w:rsid w:val="00FE1E80"/>
    <w:rsid w:val="00FE6656"/>
    <w:rsid w:val="00FF37A3"/>
    <w:rsid w:val="00FF3AF3"/>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qFormat/>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qFormat/>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styleId="UnresolvedMention">
    <w:name w:val="Unresolved Mention"/>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1"/>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2"/>
      </w:numPr>
      <w:spacing w:after="200" w:line="276" w:lineRule="auto"/>
      <w:contextualSpacing/>
    </w:pPr>
    <w:rPr>
      <w:rFonts w:eastAsiaTheme="minorEastAsia"/>
      <w:lang w:val="en-US"/>
    </w:rPr>
  </w:style>
  <w:style w:type="paragraph" w:customStyle="1" w:styleId="Standard">
    <w:name w:val="Standard"/>
    <w:qFormat/>
    <w:rsid w:val="005A345C"/>
    <w:pPr>
      <w:suppressAutoHyphens/>
      <w:spacing w:after="0" w:line="240" w:lineRule="auto"/>
    </w:pPr>
    <w:rPr>
      <w:rFonts w:ascii="Calibri" w:eastAsia="Calibri" w:hAnsi="Calibri" w:cs="Times New Roman"/>
      <w:sz w:val="20"/>
      <w:szCs w:val="20"/>
      <w:lang w:eastAsia="lt-LT"/>
    </w:rPr>
  </w:style>
  <w:style w:type="paragraph" w:customStyle="1" w:styleId="paragrafesrasas2lygis">
    <w:name w:val="_paragrafe sąrasas 2 lygis"/>
    <w:basedOn w:val="BodyTextIndent2"/>
    <w:qFormat/>
    <w:rsid w:val="005A345C"/>
    <w:pPr>
      <w:suppressAutoHyphens/>
      <w:spacing w:line="276" w:lineRule="auto"/>
      <w:ind w:left="0"/>
      <w:jc w:val="both"/>
    </w:pPr>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A345C"/>
    <w:pPr>
      <w:spacing w:after="120" w:line="480" w:lineRule="auto"/>
      <w:ind w:left="360"/>
    </w:pPr>
  </w:style>
  <w:style w:type="character" w:customStyle="1" w:styleId="BodyTextIndent2Char">
    <w:name w:val="Body Text Indent 2 Char"/>
    <w:basedOn w:val="DefaultParagraphFont"/>
    <w:link w:val="BodyTextIndent2"/>
    <w:uiPriority w:val="99"/>
    <w:semiHidden/>
    <w:rsid w:val="005A3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697922897">
      <w:bodyDiv w:val="1"/>
      <w:marLeft w:val="0"/>
      <w:marRight w:val="0"/>
      <w:marTop w:val="0"/>
      <w:marBottom w:val="0"/>
      <w:divBdr>
        <w:top w:val="none" w:sz="0" w:space="0" w:color="auto"/>
        <w:left w:val="none" w:sz="0" w:space="0" w:color="auto"/>
        <w:bottom w:val="none" w:sz="0" w:space="0" w:color="auto"/>
        <w:right w:val="none" w:sz="0" w:space="0" w:color="auto"/>
      </w:divBdr>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AD194-3941-4429-8ABC-148CF3A4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2756</Words>
  <Characters>1571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Regina Gasiūnienė</cp:lastModifiedBy>
  <cp:revision>33</cp:revision>
  <cp:lastPrinted>2025-07-01T13:38:00Z</cp:lastPrinted>
  <dcterms:created xsi:type="dcterms:W3CDTF">2025-12-27T11:42:00Z</dcterms:created>
  <dcterms:modified xsi:type="dcterms:W3CDTF">2026-03-05T14:18:00Z</dcterms:modified>
</cp:coreProperties>
</file>